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1C" w:rsidRPr="0070261C" w:rsidRDefault="0070261C" w:rsidP="0070261C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lang w:eastAsia="ru-RU"/>
        </w:rPr>
      </w:pPr>
      <w:r w:rsidRPr="0070261C">
        <w:rPr>
          <w:rFonts w:ascii="Tahoma" w:eastAsia="Times New Roman" w:hAnsi="Tahoma" w:cs="Tahoma"/>
          <w:b/>
          <w:bCs/>
          <w:color w:val="4D4D4D"/>
          <w:sz w:val="18"/>
          <w:u w:val="single"/>
          <w:lang w:eastAsia="ru-RU"/>
        </w:rPr>
        <w:t>Проектная декларация</w:t>
      </w:r>
    </w:p>
    <w:p w:rsidR="0070261C" w:rsidRPr="0070261C" w:rsidRDefault="0070261C" w:rsidP="0070261C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4D4D4D"/>
          <w:sz w:val="18"/>
          <w:szCs w:val="18"/>
          <w:lang w:eastAsia="ru-RU"/>
        </w:rPr>
      </w:pPr>
      <w:r w:rsidRPr="0070261C">
        <w:rPr>
          <w:rFonts w:ascii="Tahoma" w:eastAsia="Times New Roman" w:hAnsi="Tahoma" w:cs="Tahoma"/>
          <w:color w:val="4D4D4D"/>
          <w:sz w:val="18"/>
          <w:szCs w:val="18"/>
          <w:lang w:eastAsia="ru-RU"/>
        </w:rPr>
        <w:t>   </w:t>
      </w:r>
      <w:r w:rsidRPr="0070261C">
        <w:rPr>
          <w:rFonts w:ascii="Tahoma" w:eastAsia="Times New Roman" w:hAnsi="Tahoma" w:cs="Tahoma"/>
          <w:color w:val="4D4D4D"/>
          <w:sz w:val="18"/>
          <w:lang w:eastAsia="ru-RU"/>
        </w:rPr>
        <w:t> </w:t>
      </w:r>
      <w:r w:rsidRPr="0070261C">
        <w:rPr>
          <w:rFonts w:ascii="Tahoma" w:eastAsia="Times New Roman" w:hAnsi="Tahoma" w:cs="Tahoma"/>
          <w:b/>
          <w:bCs/>
          <w:color w:val="4D4D4D"/>
          <w:sz w:val="18"/>
          <w:lang w:eastAsia="ru-RU"/>
        </w:rPr>
        <w:t>Общество с ограниченной ответственностью «</w:t>
      </w:r>
      <w:proofErr w:type="spellStart"/>
      <w:r w:rsidRPr="0070261C">
        <w:rPr>
          <w:rFonts w:ascii="Tahoma" w:eastAsia="Times New Roman" w:hAnsi="Tahoma" w:cs="Tahoma"/>
          <w:b/>
          <w:bCs/>
          <w:color w:val="4D4D4D"/>
          <w:sz w:val="18"/>
          <w:lang w:eastAsia="ru-RU"/>
        </w:rPr>
        <w:t>Жилспецстрой</w:t>
      </w:r>
      <w:proofErr w:type="spellEnd"/>
      <w:r w:rsidRPr="0070261C">
        <w:rPr>
          <w:rFonts w:ascii="Tahoma" w:eastAsia="Times New Roman" w:hAnsi="Tahoma" w:cs="Tahoma"/>
          <w:b/>
          <w:bCs/>
          <w:color w:val="4D4D4D"/>
          <w:sz w:val="18"/>
          <w:lang w:eastAsia="ru-RU"/>
        </w:rPr>
        <w:t>» на объект капитального строительства многоквартирный жилой дом с подземной автостоянкой по адресу: СПб, Пушкинский район, г</w:t>
      </w:r>
      <w:proofErr w:type="gramStart"/>
      <w:r w:rsidRPr="0070261C">
        <w:rPr>
          <w:rFonts w:ascii="Tahoma" w:eastAsia="Times New Roman" w:hAnsi="Tahoma" w:cs="Tahoma"/>
          <w:b/>
          <w:bCs/>
          <w:color w:val="4D4D4D"/>
          <w:sz w:val="18"/>
          <w:lang w:eastAsia="ru-RU"/>
        </w:rPr>
        <w:t>.П</w:t>
      </w:r>
      <w:proofErr w:type="gramEnd"/>
      <w:r w:rsidRPr="0070261C">
        <w:rPr>
          <w:rFonts w:ascii="Tahoma" w:eastAsia="Times New Roman" w:hAnsi="Tahoma" w:cs="Tahoma"/>
          <w:b/>
          <w:bCs/>
          <w:color w:val="4D4D4D"/>
          <w:sz w:val="18"/>
          <w:lang w:eastAsia="ru-RU"/>
        </w:rPr>
        <w:t>авловск, ул.Конюшенная, д.26 литера А</w:t>
      </w:r>
    </w:p>
    <w:p w:rsidR="0070261C" w:rsidRPr="0070261C" w:rsidRDefault="0070261C" w:rsidP="0070261C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4D4D4D"/>
          <w:sz w:val="18"/>
          <w:szCs w:val="18"/>
          <w:lang w:eastAsia="ru-RU"/>
        </w:rPr>
      </w:pPr>
      <w:proofErr w:type="gramStart"/>
      <w:r w:rsidRPr="0070261C">
        <w:rPr>
          <w:rFonts w:ascii="Tahoma" w:eastAsia="Times New Roman" w:hAnsi="Tahoma" w:cs="Tahoma"/>
          <w:color w:val="4D4D4D"/>
          <w:sz w:val="18"/>
          <w:szCs w:val="18"/>
          <w:lang w:eastAsia="ru-RU"/>
        </w:rPr>
        <w:t>Размещена</w:t>
      </w:r>
      <w:proofErr w:type="gramEnd"/>
      <w:r w:rsidRPr="0070261C">
        <w:rPr>
          <w:rFonts w:ascii="Tahoma" w:eastAsia="Times New Roman" w:hAnsi="Tahoma" w:cs="Tahoma"/>
          <w:color w:val="4D4D4D"/>
          <w:sz w:val="18"/>
          <w:szCs w:val="18"/>
          <w:lang w:eastAsia="ru-RU"/>
        </w:rPr>
        <w:t xml:space="preserve"> на сайте: www.bgc-mnr.com</w:t>
      </w:r>
    </w:p>
    <w:p w:rsidR="0070261C" w:rsidRPr="0070261C" w:rsidRDefault="0070261C" w:rsidP="0070261C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lang w:eastAsia="ru-RU"/>
        </w:rPr>
      </w:pPr>
      <w:r w:rsidRPr="0070261C">
        <w:rPr>
          <w:rFonts w:ascii="Tahoma" w:eastAsia="Times New Roman" w:hAnsi="Tahoma" w:cs="Tahoma"/>
          <w:b/>
          <w:bCs/>
          <w:color w:val="4D4D4D"/>
          <w:sz w:val="18"/>
          <w:u w:val="single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8"/>
        <w:gridCol w:w="4644"/>
      </w:tblGrid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Фирменное наименование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Жилспецстрой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»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 государственной регистрации: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Зарегистрировано 24 августа 2004г. Межрайонной ИМНС №15  по Санкт-Петербургу, бланк серия 78 №005475701 за основным государственным регистрационным номером 1047855067688;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Свидетельство 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 постановке на учет Российской организации в налоговом органе по месту нахождения на территории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Российской Федерации на бланке серии 78 № 000927119 выдано 20.04.2006г. Межрайонной МИФНС № 5 по Санкт-Петербургу, ИНН 7820300935, КПП 782001001; ОГРН 1047855067688;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новая редакция Устава, утвержденного 27.01.2010г., зарегистрирована 01.03.2010г. Межрайонной ИФНС № 15 по Санкт-Петербургу за ГРН 2107847564801, свидетельство о внесении записи в Единый государственный реестр юридических лиц на бланке серии 78 № 007678924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лица:</w:t>
            </w:r>
            <w:proofErr w:type="gramEnd"/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Участники: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Флегантов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Александр Сергеевич - 50% голосов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Рыжов Вячеслав Викторович - 50% голосов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эксплуатацию: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-  Заказчик по разработке проектов планировки и проектов межевания территории под строительство.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- Строительство малоэтажных многоквартирных жилых домов.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-  Управление инвестиционными проектами в строительстве.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- полная реализация проекта отделом продаж   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     В феврале 2007года было завершено строительство и получено разрешение на ввод в </w:t>
            </w: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lastRenderedPageBreak/>
              <w:t>эксплуатацию  жилого дома корпус 2а, жилого комплекса «Павловская  усадьба» по адресу: г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.П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авловск, ул. Березовая, д. 25.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    В декабре 2007 года получено разрешение на ввод в эксплуатацию корпуса 1 этого же комплекса «Павловская усадьба». Жилой комплекс сдан в установленные сроки и  с высоким  качеством строительно-монтажных работ.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В декабре 2011 года получено разрешение на ввод в эксплуатацию жилого дома по адресу: СПб, г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.П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авловск, ул.Конюшенная, д.21/11 литера А. Жилой комплекс сдан в установленные сроки и  с высоким  качеством строительно-монтажных работ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     В настоящее время ведется проектирование и подготовка к строительству  малоэтажного жилого комплекса СПб, 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г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. Павловск, ул. 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Васенко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, д.3.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b/>
                <w:bCs/>
                <w:color w:val="4D4D4D"/>
                <w:sz w:val="18"/>
                <w:lang w:eastAsia="ru-RU"/>
              </w:rPr>
              <w:t>  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lastRenderedPageBreak/>
              <w:t>Информация: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- о виде лицензируемой деятельности;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- о номере лицензии: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- о сроке ее действия: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- об органе, выдавшем лицензию: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ООО «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Жилспецстрой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» является членом 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саморегулируемой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организации  НП УСПП (некоммерческое партнерство «Управление строительными предприятиями 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Петербруга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») № 0627.01-2010-7820300935-С-071 от 06.10.2010г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 финансовом результате текущего года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По результатам финансовой деятельност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и ООО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Жилспецстрой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» прибыль за I квартал 2012г. составила  23 000руб.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 размере кредиторской задолженности на день опубликования проектной декларации: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Кредиторская задолженность по состоянию на 02.05.2012г. составила 193 551,00 т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.р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уб.</w:t>
            </w:r>
          </w:p>
        </w:tc>
      </w:tr>
    </w:tbl>
    <w:p w:rsidR="0070261C" w:rsidRPr="0070261C" w:rsidRDefault="0070261C" w:rsidP="0070261C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lang w:eastAsia="ru-RU"/>
        </w:rPr>
      </w:pPr>
      <w:r w:rsidRPr="0070261C">
        <w:rPr>
          <w:rFonts w:ascii="Tahoma" w:eastAsia="Times New Roman" w:hAnsi="Tahoma" w:cs="Tahoma"/>
          <w:b/>
          <w:bCs/>
          <w:color w:val="4D4D4D"/>
          <w:sz w:val="18"/>
          <w:u w:val="single"/>
          <w:lang w:eastAsia="ru-RU"/>
        </w:rPr>
        <w:t> </w:t>
      </w:r>
    </w:p>
    <w:p w:rsidR="0070261C" w:rsidRPr="0070261C" w:rsidRDefault="0070261C" w:rsidP="0070261C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lang w:eastAsia="ru-RU"/>
        </w:rPr>
      </w:pPr>
      <w:r w:rsidRPr="0070261C">
        <w:rPr>
          <w:rFonts w:ascii="Tahoma" w:eastAsia="Times New Roman" w:hAnsi="Tahoma" w:cs="Tahoma"/>
          <w:b/>
          <w:bCs/>
          <w:color w:val="4D4D4D"/>
          <w:sz w:val="18"/>
          <w:lang w:eastAsia="ru-RU"/>
        </w:rPr>
        <w:t>II  </w:t>
      </w:r>
      <w:r w:rsidRPr="0070261C">
        <w:rPr>
          <w:rFonts w:ascii="Tahoma" w:eastAsia="Times New Roman" w:hAnsi="Tahoma" w:cs="Tahoma"/>
          <w:b/>
          <w:bCs/>
          <w:color w:val="4D4D4D"/>
          <w:sz w:val="18"/>
          <w:u w:val="single"/>
          <w:lang w:eastAsia="ru-RU"/>
        </w:rPr>
        <w:t>Информация о проекте строительства.</w:t>
      </w:r>
    </w:p>
    <w:p w:rsidR="0070261C" w:rsidRPr="0070261C" w:rsidRDefault="0070261C" w:rsidP="0070261C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lang w:eastAsia="ru-RU"/>
        </w:rPr>
      </w:pPr>
      <w:r w:rsidRPr="0070261C">
        <w:rPr>
          <w:rFonts w:ascii="Tahoma" w:eastAsia="Times New Roman" w:hAnsi="Tahoma" w:cs="Tahoma"/>
          <w:b/>
          <w:bCs/>
          <w:color w:val="4D4D4D"/>
          <w:sz w:val="18"/>
          <w:u w:val="single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7"/>
        <w:gridCol w:w="5305"/>
      </w:tblGrid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 цели проекта строительства: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объект капитального строительства многоквартирный жилой дом с подземной автостоянкой по адресу: СПб, Пушкинский район, г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.П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авловск, ул.Конюшенная, д.26 литера А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Об этапах и сроках реализации строительного </w:t>
            </w: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lastRenderedPageBreak/>
              <w:t>проекта: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lastRenderedPageBreak/>
              <w:t>Срок реализации проекта  </w:t>
            </w:r>
            <w:r w:rsidRPr="0070261C">
              <w:rPr>
                <w:rFonts w:ascii="Tahoma" w:eastAsia="Times New Roman" w:hAnsi="Tahoma" w:cs="Tahoma"/>
                <w:color w:val="4D4D4D"/>
                <w:sz w:val="18"/>
                <w:lang w:eastAsia="ru-RU"/>
              </w:rPr>
              <w:t> </w:t>
            </w:r>
            <w:r w:rsidRPr="0070261C">
              <w:rPr>
                <w:rFonts w:ascii="Tahoma" w:eastAsia="Times New Roman" w:hAnsi="Tahoma" w:cs="Tahoma"/>
                <w:b/>
                <w:bCs/>
                <w:color w:val="4D4D4D"/>
                <w:sz w:val="18"/>
                <w:lang w:eastAsia="ru-RU"/>
              </w:rPr>
              <w:t>17.10.2013 года.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lastRenderedPageBreak/>
              <w:t>В одну очередь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lastRenderedPageBreak/>
              <w:t>О результатах государственной экспертизы проектной документации: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Положительное заключение УГЭ № 78-1-4-0010-12 от 20.12.2011г.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 разрешении на строительство: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Разрешение на строительство</w:t>
            </w:r>
            <w:r w:rsidRPr="0070261C">
              <w:rPr>
                <w:rFonts w:ascii="Tahoma" w:eastAsia="Times New Roman" w:hAnsi="Tahoma" w:cs="Tahoma"/>
                <w:color w:val="4D4D4D"/>
                <w:sz w:val="18"/>
                <w:lang w:eastAsia="ru-RU"/>
              </w:rPr>
              <w:t> </w:t>
            </w:r>
            <w:r w:rsidRPr="0070261C">
              <w:rPr>
                <w:rFonts w:ascii="Tahoma" w:eastAsia="Times New Roman" w:hAnsi="Tahoma" w:cs="Tahoma"/>
                <w:b/>
                <w:bCs/>
                <w:color w:val="4D4D4D"/>
                <w:sz w:val="18"/>
                <w:lang w:eastAsia="ru-RU"/>
              </w:rPr>
              <w:t>№ 78-16015720-2012 </w:t>
            </w: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выдано Службой государственного надзора и экспертизы СПб.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 правах застройщика на земельный участок, о собственнике земельного участка в случае, если застройщик не является собственником: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Земельный участок  принадлежит застройщик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у ООО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Жилспецстрой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» на правах частной собственности 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рег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. № 78-78-06/008/2010-264  от 05.04.2010г.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 границах и площади земельного участка, предусмотренных проектной документацией: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Кадастровый паспорт земельного участка №856 от 20.11.2009г.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Кадастровый номер 78:42:16212:1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Об элементах благоустройства: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Благоустройство обеспечивается за счет устройства проездов и площадок с асфальтобетонным покрытием, тротуаров с плиточным покрытием, площадок отдыха, Озеленение территории предусматривается посадкой кустарника, организации газонов, расстановки малых архитектурных форм.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O местоположении 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строящихся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(создаваемых) многоквартирного дома и (или) иного объекта недвижимости и об их описании, подготовленном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Объект строительства находится в центре г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.П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авловска и ограничен улицами с севера-запада - Конюшенной улицей; с юга-запада - улицей Правды: с юга-востока - береговым склоном реки 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Тызьва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; с севера-востока - Школьным переулком. В зоне 30м располагается школа и индивидуальный жилой дом. Парковая зона 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г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. Павловска находится в непосредственной близости от участка строительства. Генеральный план предусматривает размещение жилого дома состоящего из трех корпусов в 4-6 этажном исполнении, подземной автостоянки для легковых автомобилей на 50 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машиномест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во внутри дворовом пространстве, устройство пешеходных дорожек, проездов, обеспечивающих хозяйственное обслуживание здания. Также предусмотрено устройство площадок детских и отдыха. 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Корпус №1 выполнен 4-6 этажным и расположен вдоль ул. Правды, соединен остекленными верандами с 4-6 этажным корпусом №2, расположенным вдоль улицы Конюшенной с устройством пешеходного перехода между ними.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Корпус №3 отдельно стоящий в четырехэтажном исполнении. В цокольном этаже корпуса №1 и корпуса №2 расположены офисы, магазины, технологические помещения. Входы и выходы помещений цокольного этажа предусмотрены со стороны ул. Правды и Конюшенной улицы. Входы в жилые помещения корпуса №1 и корпуса №2 с дворовой части, Корпуса №3 со стороны Школьного переулка.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В 6-этажных секциях корпусов 1 и 2 запроектированы лифты 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lastRenderedPageBreak/>
              <w:t>грузопод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ъ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-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br/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ёмностью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1000 кг. Лестничные клетки всех корпусов, без мусоропроводов. Отделка стен лестничных клеток и 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внеквартирных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коридоров - лицевой</w:t>
            </w: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br/>
              <w:t>кирпич с расшивкой швов, полы - керамическая плитка. Жилые и встроенные</w:t>
            </w: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br/>
              <w:t xml:space="preserve">помещения запроектированы без чистовой отделки. В квартирах с 1го по 6 этаж запроектированы остеклённые лоджии. Ограждения лоджий - 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алюмини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е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-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br/>
              <w:t xml:space="preserve">вые профили с одинарным остеклением. Оконные заполнения - 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металлопласт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и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-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br/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ковые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профили с двухкамерными стеклопакетами. На уровне 5-го этажа, на 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п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е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-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br/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репаде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этажности, в корпусах 1 и 2 запроектированы четыре веранды с 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одинар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-</w:t>
            </w: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br/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ным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остеклением.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Наружные стены зданий - из эффективного кирпича с облицовкой лиц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е-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br/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вым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кирпичом двух цветов. Цоколь облицовывается плиткой под натуральный камень.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Кровля плоская, мягкая, рулонная с внутренними водостоками.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В проектной документации предусмотрены мероприятия, обеспечива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ю-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br/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щие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жизнедеятельность МГН и инвалидов. Теплоснабжение, электроснабжение, водоснабжение, водоотведение, газоснабжение по техническим условиям соответствующих ведомств, от городских внутриквартальных сетей.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       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Пищеприготовление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предусмотрено с плитами на природном газе.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Горячее водоснабжение (ГВС) - от поквартирных газовых водонагревателей.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      Количество квартир 95. Квартиры запроектированы однокомнатные, двух и трехкомнатные. Высота жилых этажей - 2,7 м. Санузлы раздельные и совмещенные. Кухни площадью от 9-22м</w:t>
            </w: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vertAlign w:val="superscript"/>
                <w:lang w:eastAsia="ru-RU"/>
              </w:rPr>
              <w:t>2</w:t>
            </w: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 лоджии и веранды с одинарным остеклением.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lastRenderedPageBreak/>
              <w:t>О количестве в составе строящегося многоквартирного дома и (или) иного объекта недвижимости самостоятельных частей, передаваемых участникам долевого строительства после получения разрешения на ввод в эксплуатацию многоквартирного дома и (или) иного объекта недвижимости: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- квартир: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- гаражей: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- иных объектов недвижимости.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Описание технических характеристик указанных </w:t>
            </w: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lastRenderedPageBreak/>
              <w:t>самостоятельных частей в соответствии с проектной документацией: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lastRenderedPageBreak/>
              <w:t>Площадь застройки с автостоянкой   3625,95м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2</w:t>
            </w:r>
            <w:proofErr w:type="gramEnd"/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Общая площадь жилого здания, всего 10714,8м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2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;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Общая площадь квартир всего 6959,5 м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Площадь квартир всего 6781,43м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2</w:t>
            </w:r>
            <w:proofErr w:type="gramEnd"/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Строительный объем всего 37131,0м3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количество квартир в доме 95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- однокомнатные - 35шт.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lastRenderedPageBreak/>
              <w:t>- двухкомнатные - 55шт.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- трехкомнатные - 4 шт.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- четырехкомнатные - 1шт.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Общие проектные площади квартир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1-омнатные 47,78м2-54,39м2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2-комнатные 71,72м2-116,06м2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3-комнатные 98,70м2-100,67м2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4-комнатные 165,56м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2</w:t>
            </w:r>
            <w:proofErr w:type="gramEnd"/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Общая площадь встроенных помещений (магазинов и офисов)  581,23м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2</w:t>
            </w:r>
            <w:proofErr w:type="gramEnd"/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Общая площадь подземной автостоянки 1417,54м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2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на 50 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машиномест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Общая площадь нежилых помещений в цокольном этаже 621.18м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2</w:t>
            </w:r>
            <w:proofErr w:type="gramEnd"/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Квартиры передаются дольщикам с выполнением следующих работ: стены и перегородки, внутри помещений,  откосы окон и дверей оштукатурены; полы во всех помещениях с цементно-песчаной стяжкой; установлены металлопластиковые оконные блоки по проекту; навесные радиаторы;   введены магистральные стояки холодной воды; магистральные стояки канализации с тройниками и заглушками в санузлах; разводка электропроводки по квартире с установкой квартирного щитка с групповыми автоматическими выключателями;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электроустановочные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изделия по типовому проекту; дверь входная металлическая с врезным замком; вводы для телефона и телевидения по проекту; датчики автоматической пожарной сигнализации по проекту; газовая плита, счетчики для учета водопотребления и газа, газовые водонагреватели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..</w:t>
            </w:r>
            <w:proofErr w:type="gramEnd"/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Квартиры передаются без затирки железобетонных потолков; без чистовой отделки, без установки и приобретения ванны, раковины, мойки, унитаза, смесителей, межкомнатных дверей, осветительных приборов.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Чистовая отделка может быть выполнена по дополнительному соглашению сторон.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lastRenderedPageBreak/>
              <w:t>О функциональном назначении нежилых помещений в многоквартирном доме, не входящих в состав общего имущества в многоквартирном доме: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      В цокольном этаже расположены магазины и офисы площадью 581,23 м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, нежилые помещения для хозяйственных нужд 621,18 м2 не входящие в состав общего имущества в многоквартирном доме.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</w:t>
            </w: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lastRenderedPageBreak/>
              <w:t>разрешения на ввод в эксплуатацию указанных объектов недвижимости и передачи объектов долевого строительства участникам долевого строительства: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lastRenderedPageBreak/>
              <w:t>Технические помещения жилого дома диспетчерская 23,23м</w:t>
            </w:r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2</w:t>
            </w:r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техподполье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52,22м2, дворницкая 4,5м2, насосная 3,61м2, водомерный узел 24,64м2, ИТП 12,51м2, помещение охраны с туалетом 16,88м2 а также лестницы, тамбуры, являются </w:t>
            </w: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lastRenderedPageBreak/>
              <w:t>общей долевой собственностью участников долевого строительства.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lastRenderedPageBreak/>
              <w:t>О предполагаемом сроке получения разрешения на ввод в эксплуатацию строящегося многоквартирного дома и (или) иного объекта недвижимости: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Предполагаемый срок получения разрешения на ввод в эксплуатацию жилого дома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b/>
                <w:bCs/>
                <w:color w:val="4D4D4D"/>
                <w:sz w:val="18"/>
                <w:lang w:eastAsia="ru-RU"/>
              </w:rPr>
              <w:t>Октябрь 2013 года.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 перечне органов государственной власти, органов местного самоуправления и организаций, представители которых участвуют в приемке указанного многоквартирного дома и (или) иного объекта недвижимости: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1.Администрация Пушкинского района Санкт-Петербурга;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2. Служба государственного строительного надзора и экспертизы;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3. Заказчик-Застройщик - ООО «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Жилспецстрой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»;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4. Генеральный подрядчик - ООО «Строительное управление «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Академстрой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»;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5. Генеральный проектировщик - ООО «ТВИКС-ПРОЕКТ»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 возможных финансовых и прочих рисках при осуществлении проекта строительства и мерах по добровольному страхованию застройщиком таких рисков: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Генеральный подрядчик - ООО  «Строительное управление «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Академстрой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» является членом СРО «Международная Гильдия 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Транспотных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 xml:space="preserve"> Строителей» с 17 августа 2011 г. и имеет допуск к работам, которые оказывают влияние на безопасность объектов капитального строительства (</w:t>
            </w:r>
            <w:proofErr w:type="spellStart"/>
            <w:proofErr w:type="gram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/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н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 СРО-С-122-18122009, свидетельство № 0481.06-2011-7814309721).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Возможные финансовые и прочие риски при осуществлении проекта строительства: Повышение цен на материалы и субподрядные работы.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 планируемой стоимости строительства (создания) многоквартирного дома и (или) иного объекта недвижимости: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600 000 000руб.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 перечне организаций, осуществляющих основные строительно-монтажные и другие работы (подрядчиков):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Генеральный проектировщик - ООО «ТВИКС-ПРОЕКТ»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Генеральный подрядчик - ООО «Строительное управление «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Академстрой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»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Инженерные сети  - ООО «МНР-1»</w:t>
            </w:r>
          </w:p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Газоснабжение  - ООО «</w:t>
            </w:r>
            <w:proofErr w:type="spellStart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Севзапмонтаж</w:t>
            </w:r>
            <w:proofErr w:type="spellEnd"/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»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Способ обеспечения исполнения обязательств Застройщика по договору участия в долевом строительстве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Залог в порядке, предусмотренном ст.13-15 Федерального закона от 30.12.2004г. №214-ФЗ в редакции Федерального закона от 18.07.2006г. №111-ФЗ.</w:t>
            </w:r>
          </w:p>
        </w:tc>
      </w:tr>
      <w:tr w:rsidR="0070261C" w:rsidRPr="0070261C" w:rsidTr="0070261C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auto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</w:t>
            </w:r>
          </w:p>
        </w:tc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auto"/>
            <w:tcMar>
              <w:top w:w="150" w:type="dxa"/>
              <w:left w:w="30" w:type="dxa"/>
              <w:bottom w:w="150" w:type="dxa"/>
              <w:right w:w="30" w:type="dxa"/>
            </w:tcMar>
            <w:hideMark/>
          </w:tcPr>
          <w:p w:rsidR="0070261C" w:rsidRPr="0070261C" w:rsidRDefault="0070261C" w:rsidP="0070261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</w:pPr>
            <w:r w:rsidRPr="0070261C">
              <w:rPr>
                <w:rFonts w:ascii="Tahoma" w:eastAsia="Times New Roman" w:hAnsi="Tahoma" w:cs="Tahoma"/>
                <w:color w:val="4D4D4D"/>
                <w:sz w:val="18"/>
                <w:szCs w:val="18"/>
                <w:lang w:eastAsia="ru-RU"/>
              </w:rPr>
              <w:t>Строительство осуществляется на собственные средства Застройщика и привлеченные денежные средства дольщиков.</w:t>
            </w:r>
          </w:p>
        </w:tc>
      </w:tr>
    </w:tbl>
    <w:p w:rsidR="0070261C" w:rsidRPr="0070261C" w:rsidRDefault="0070261C" w:rsidP="0070261C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4D4D4D"/>
          <w:sz w:val="18"/>
          <w:szCs w:val="18"/>
          <w:lang w:eastAsia="ru-RU"/>
        </w:rPr>
      </w:pPr>
      <w:r w:rsidRPr="0070261C">
        <w:rPr>
          <w:rFonts w:ascii="Tahoma" w:eastAsia="Times New Roman" w:hAnsi="Tahoma" w:cs="Tahoma"/>
          <w:b/>
          <w:bCs/>
          <w:color w:val="4D4D4D"/>
          <w:sz w:val="18"/>
          <w:u w:val="single"/>
          <w:lang w:eastAsia="ru-RU"/>
        </w:rPr>
        <w:lastRenderedPageBreak/>
        <w:t> </w:t>
      </w:r>
    </w:p>
    <w:p w:rsidR="0070261C" w:rsidRPr="0070261C" w:rsidRDefault="0070261C" w:rsidP="0070261C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4D4D4D"/>
          <w:sz w:val="18"/>
          <w:szCs w:val="18"/>
          <w:lang w:eastAsia="ru-RU"/>
        </w:rPr>
      </w:pPr>
      <w:r w:rsidRPr="0070261C">
        <w:rPr>
          <w:rFonts w:ascii="Tahoma" w:eastAsia="Times New Roman" w:hAnsi="Tahoma" w:cs="Tahoma"/>
          <w:color w:val="4D4D4D"/>
          <w:sz w:val="18"/>
          <w:szCs w:val="18"/>
          <w:lang w:eastAsia="ru-RU"/>
        </w:rPr>
        <w:t>от 16.05.2012года</w:t>
      </w:r>
    </w:p>
    <w:p w:rsidR="006A06DB" w:rsidRDefault="0070261C"/>
    <w:sectPr w:rsidR="006A06DB" w:rsidSect="001948D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261C"/>
    <w:rsid w:val="000E6575"/>
    <w:rsid w:val="001948DE"/>
    <w:rsid w:val="005422A8"/>
    <w:rsid w:val="006532EB"/>
    <w:rsid w:val="0070261C"/>
    <w:rsid w:val="007C4D2F"/>
    <w:rsid w:val="0080212F"/>
    <w:rsid w:val="00BC0D5A"/>
    <w:rsid w:val="00CA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A9"/>
  </w:style>
  <w:style w:type="paragraph" w:styleId="1">
    <w:name w:val="heading 1"/>
    <w:basedOn w:val="a"/>
    <w:next w:val="a"/>
    <w:link w:val="10"/>
    <w:autoRedefine/>
    <w:uiPriority w:val="9"/>
    <w:qFormat/>
    <w:rsid w:val="005422A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2A8"/>
    <w:rPr>
      <w:rFonts w:ascii="Times New Roman" w:eastAsiaTheme="majorEastAsia" w:hAnsi="Times New Roman" w:cstheme="majorBidi"/>
      <w:b/>
      <w:bCs/>
      <w:sz w:val="44"/>
      <w:szCs w:val="28"/>
    </w:rPr>
  </w:style>
  <w:style w:type="paragraph" w:styleId="a3">
    <w:name w:val="Normal (Web)"/>
    <w:basedOn w:val="a"/>
    <w:uiPriority w:val="99"/>
    <w:unhideWhenUsed/>
    <w:rsid w:val="0070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61C"/>
    <w:rPr>
      <w:b/>
      <w:bCs/>
    </w:rPr>
  </w:style>
  <w:style w:type="character" w:customStyle="1" w:styleId="apple-converted-space">
    <w:name w:val="apple-converted-space"/>
    <w:basedOn w:val="a0"/>
    <w:rsid w:val="00702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2016</Words>
  <Characters>11497</Characters>
  <Application>Microsoft Office Word</Application>
  <DocSecurity>0</DocSecurity>
  <Lines>95</Lines>
  <Paragraphs>26</Paragraphs>
  <ScaleCrop>false</ScaleCrop>
  <Company>Microsoft</Company>
  <LinksUpToDate>false</LinksUpToDate>
  <CharactersWithSpaces>13487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2013-04-18T20:42:00Z</dcterms:created>
  <dcterms:modified xsi:type="dcterms:W3CDTF">2013-04-18T20:43:00Z</dcterms:modified>
</cp:coreProperties>
</file>