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  ПРОЕКТНАЯ  ДЕКЛАРАЦИЯ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       на  строительство комплекса  многоквартирных  жилых  домов  по   адресу: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 xml:space="preserve">Санкт-Петербург, Пушкинский  район, </w:t>
      </w:r>
      <w:proofErr w:type="spellStart"/>
      <w:r>
        <w:rPr>
          <w:color w:val="000000"/>
        </w:rPr>
        <w:t>пос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ушары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Детскосельский</w:t>
      </w:r>
      <w:proofErr w:type="spellEnd"/>
      <w:r>
        <w:rPr>
          <w:color w:val="000000"/>
        </w:rPr>
        <w:t>, Центральная  улица, участок 23, корпуса  №№ 8, 9, 10, 11, 12.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 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                                                                                                    «30» августа  2011года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 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1.ИНФОРМАЦИЯ  О  ЗАСТРОЙЩИКЕ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 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1.1.Фирменное  наименование  Застройщика</w:t>
      </w:r>
      <w:r>
        <w:rPr>
          <w:color w:val="000000"/>
        </w:rPr>
        <w:t>: ЗАО « Комбинат строительных металлоизделий».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Место  нахождения  застройщика: 192148, Санкт-Петербург, ул. Крупской, 55, тел 560-04-00, факс 560-07-77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1.2.Информация   о  государственной регистрации  Застройщика: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color w:val="000000"/>
        </w:rPr>
        <w:t xml:space="preserve"> ИНН 7811400757, </w:t>
      </w:r>
      <w:proofErr w:type="gramStart"/>
      <w:r>
        <w:rPr>
          <w:color w:val="000000"/>
        </w:rPr>
        <w:t>зарегистрированный</w:t>
      </w:r>
      <w:proofErr w:type="gramEnd"/>
      <w:r>
        <w:rPr>
          <w:color w:val="000000"/>
        </w:rPr>
        <w:t xml:space="preserve"> Межрайонной инспекцией Федеральной налоговой службы № 15 по Санкт-Петербургу 12.03.2008 года.   Свидетельство  о  государственной  регистрации серия 78 № 006791549 от 12.03.2008г.,Свидетельство  о  постановке на  учёт в Межрайонной  </w:t>
      </w:r>
      <w:proofErr w:type="spellStart"/>
      <w:r>
        <w:rPr>
          <w:color w:val="000000"/>
        </w:rPr>
        <w:t>инспеккции</w:t>
      </w:r>
      <w:proofErr w:type="spellEnd"/>
      <w:r>
        <w:rPr>
          <w:color w:val="000000"/>
        </w:rPr>
        <w:t xml:space="preserve"> Федеральной  налоговой  службы №24 по  Санкт-Петербургу, серия 78№006791550 от 12.03.2008г., , свидетельство  о  внесении  записи в  Единый  государственный  реестр  юридических лиц, зарегистрированном Межрайонной  инспекцией  Министерства  РФ по  налогам  и  сборам №24 по</w:t>
      </w:r>
      <w:proofErr w:type="gramStart"/>
      <w:r>
        <w:rPr>
          <w:color w:val="000000"/>
        </w:rPr>
        <w:t>  С</w:t>
      </w:r>
      <w:proofErr w:type="gramEnd"/>
      <w:r>
        <w:rPr>
          <w:color w:val="000000"/>
        </w:rPr>
        <w:t>анкт – Петербургу,  серия 78 № 007775185 от 01.07.2010 г., за  основным  государственным  регистрационным  номером  1089847098967 от 01.07.2010г.</w:t>
      </w:r>
      <w:r>
        <w:rPr>
          <w:rStyle w:val="a4"/>
          <w:color w:val="000000"/>
        </w:rPr>
        <w:t>,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Устав (новая  редакция), зарегистрированный  Межрайонной  инспекцией  Федерации налоговой  службы №15 по  Санкт-Петербургу, свидетельство  о  внесении  записи  в  Единый  государственный  реестр  юридических  лиц  серия 78 №007775185 от  01.07.2010г.</w:t>
      </w:r>
      <w:proofErr w:type="gramStart"/>
      <w:r>
        <w:rPr>
          <w:color w:val="000000"/>
        </w:rPr>
        <w:t>,з</w:t>
      </w:r>
      <w:proofErr w:type="gramEnd"/>
      <w:r>
        <w:rPr>
          <w:color w:val="000000"/>
        </w:rPr>
        <w:t>а  основным  государственным  регистрационным  номером 1089847098967.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1.3.Информация  об  учредителях  Застройщика: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100 % физические лица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1.4.Информация  о  проектах  строительства  объектов  недвижимости, в которых  принимал  участие  Застройщик: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    - Санкт-Петербург, Строительство сети торговых центров «Белорусский гостинец» (объекты сданы)  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 xml:space="preserve">Нижний </w:t>
      </w:r>
      <w:proofErr w:type="spellStart"/>
      <w:r>
        <w:rPr>
          <w:color w:val="000000"/>
        </w:rPr>
        <w:t>Кисляр</w:t>
      </w:r>
      <w:proofErr w:type="spellEnd"/>
      <w:r>
        <w:rPr>
          <w:color w:val="000000"/>
        </w:rPr>
        <w:t>, Воронежская обл., Строительство агропромышленного комплекса  с инженерными сетями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сдан)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 xml:space="preserve"> - Ленобласть, </w:t>
      </w:r>
      <w:proofErr w:type="spellStart"/>
      <w:r>
        <w:rPr>
          <w:color w:val="000000"/>
        </w:rPr>
        <w:t>Тосненский</w:t>
      </w:r>
      <w:proofErr w:type="spellEnd"/>
      <w:r>
        <w:rPr>
          <w:color w:val="000000"/>
        </w:rPr>
        <w:t xml:space="preserve"> район, Строительство агропромышленного комплекса с инженерными сетями</w:t>
      </w:r>
      <w:proofErr w:type="gramStart"/>
      <w:r>
        <w:rPr>
          <w:color w:val="000000"/>
        </w:rPr>
        <w:t>..(</w:t>
      </w:r>
      <w:proofErr w:type="gramEnd"/>
      <w:r>
        <w:rPr>
          <w:color w:val="000000"/>
        </w:rPr>
        <w:t>сдан)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 xml:space="preserve">-  Витебская область, Гродненский район,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Вировля</w:t>
      </w:r>
      <w:proofErr w:type="spellEnd"/>
      <w:r>
        <w:rPr>
          <w:color w:val="000000"/>
        </w:rPr>
        <w:t>, Строительство агропромышленного комплекса  с  объектами инженерной  инфраструктуры.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-  Ленобласть, п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ельмана,  Комплекс складов и хранилищ.(сдан)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lastRenderedPageBreak/>
        <w:t xml:space="preserve">- Санкт-Петербург, </w:t>
      </w:r>
      <w:proofErr w:type="spellStart"/>
      <w:r>
        <w:rPr>
          <w:color w:val="000000"/>
        </w:rPr>
        <w:t>пос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ушары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Детскосельский</w:t>
      </w:r>
      <w:proofErr w:type="spellEnd"/>
      <w:r>
        <w:rPr>
          <w:color w:val="000000"/>
        </w:rPr>
        <w:t>, ул.Центральная,д.12,10-этажный, 144- квартирный  жилой дом (дом сдан)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 xml:space="preserve"> - Санкт-Петербург, </w:t>
      </w:r>
      <w:proofErr w:type="spellStart"/>
      <w:r>
        <w:rPr>
          <w:color w:val="000000"/>
        </w:rPr>
        <w:t>пос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ушары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Детскосельский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Колпинское</w:t>
      </w:r>
      <w:proofErr w:type="spellEnd"/>
      <w:r>
        <w:rPr>
          <w:color w:val="000000"/>
        </w:rPr>
        <w:t>  шоссе, д.65,5-этажный, 80-квартирыный жилой дом (дом сдан)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 xml:space="preserve">1.5.Информация  о  виде  лицензируемой  деятельности, номера  лицензии, срока  её  действия,  об  органе, выдавшем  эту  лицензию:  Свидетельство о допуске </w:t>
      </w:r>
      <w:proofErr w:type="spellStart"/>
      <w:r>
        <w:rPr>
          <w:rStyle w:val="a4"/>
          <w:color w:val="000000"/>
        </w:rPr>
        <w:t>к</w:t>
      </w:r>
      <w:r>
        <w:rPr>
          <w:color w:val="000000"/>
        </w:rPr>
        <w:t>работам</w:t>
      </w:r>
      <w:proofErr w:type="spellEnd"/>
      <w:r>
        <w:rPr>
          <w:color w:val="000000"/>
        </w:rPr>
        <w:t xml:space="preserve"> по строительству, реконструкции, капитальному ремонту объектов капитального строительства, которые оказывают влияние на безопасность строительства № -  </w:t>
      </w:r>
      <w:proofErr w:type="spellStart"/>
      <w:r>
        <w:rPr>
          <w:color w:val="000000"/>
        </w:rPr>
        <w:t>Санкт-Петербург,пос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ушары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Детскосельский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Колпинское</w:t>
      </w:r>
      <w:proofErr w:type="spellEnd"/>
      <w:r>
        <w:rPr>
          <w:color w:val="000000"/>
        </w:rPr>
        <w:t>  шоссе, д.73,5-этажный, 115-квартирный  жилой дом (дом сдан)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 xml:space="preserve">-  </w:t>
      </w:r>
      <w:proofErr w:type="spellStart"/>
      <w:r>
        <w:rPr>
          <w:color w:val="000000"/>
        </w:rPr>
        <w:t>Санкт-Петербург,пос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ушары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Детскосельский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Колпинское</w:t>
      </w:r>
      <w:proofErr w:type="spellEnd"/>
      <w:r>
        <w:rPr>
          <w:color w:val="000000"/>
        </w:rPr>
        <w:t>  шоссе, д.73,5-этажный, 115-квартирный  жилой дом (дом сдан)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0498.02-2010-7811400757-С-071 от 15.12.2010 г., выдано СРО НП «Управление строительными предприятиями Петербурга»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1.6.Информация  о  финансовом  результате  текущего  года, размере  кредиторской  задолженности  на  день  опубликования   проектной  декларации: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Прибыль по  итогам  текущего  года  на  01.08..2011.г. составляет  -  178000 рублей.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Кредиторская  задолженность – 316000 рублей.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 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color w:val="000000"/>
        </w:rPr>
        <w:t> </w:t>
      </w:r>
      <w:r>
        <w:rPr>
          <w:rStyle w:val="a4"/>
          <w:color w:val="000000"/>
        </w:rPr>
        <w:t> 2.ИНФОРМАЦИЯ  О  ПРОЕКТЕ  СТРОИТЕЛЬСТВА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 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2.1.Информация  о  цели  проекта  строительства, об  этапах  и  сроках  реализации, о результатах  проведения  государственной  экспертизы  проектной  документации: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Целью  проекта является  строительство  жилого  комплекса состоящего  из двенадцати   жилых  домов. Реализация  проекта  будет  осуществляться в  две очереди: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Первая  очередь  состоит  из  пяти  жилых  домов, площадь  земельного  участка – 40741,0кв.м., строительство  будет осуществляться  поэтапно: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proofErr w:type="gramStart"/>
      <w:r>
        <w:rPr>
          <w:rStyle w:val="a4"/>
          <w:color w:val="000000"/>
        </w:rPr>
        <w:t>Корпус 10</w:t>
      </w:r>
      <w:r>
        <w:rPr>
          <w:color w:val="000000"/>
        </w:rPr>
        <w:t>,  площадь  застройки – 1349,49 кв.м., общая площадь  дома – 9928,4 кв.м. общая  площадь  квартир – 8 164,5 кв.м., строительный  объем – 39 760,0 куб.м., количество  квартир – 144, этажность – 9 этажей, подвал.</w:t>
      </w:r>
      <w:proofErr w:type="gramEnd"/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Окончание  строительства - 2 кв. 2011года.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proofErr w:type="gramStart"/>
      <w:r>
        <w:rPr>
          <w:rStyle w:val="a4"/>
          <w:color w:val="000000"/>
        </w:rPr>
        <w:t>Корпус 8</w:t>
      </w:r>
      <w:r>
        <w:rPr>
          <w:color w:val="000000"/>
        </w:rPr>
        <w:t>,  площадь  застройки – 1350.37 кв.м.,  общая площадь  дома – 9110,6 кв.м. общая  площадь  квартир – 7473,6 кв.м., строительный  объем – 36761,0 куб.м., количество  квартир – 132, этажность –7-8-9 этажей, подвал.</w:t>
      </w:r>
      <w:proofErr w:type="gramEnd"/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Окончание  строительства - 3 кв. 2012года.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proofErr w:type="gramStart"/>
      <w:r>
        <w:rPr>
          <w:color w:val="000000"/>
        </w:rPr>
        <w:t>.</w:t>
      </w:r>
      <w:r>
        <w:rPr>
          <w:rStyle w:val="a4"/>
          <w:color w:val="000000"/>
        </w:rPr>
        <w:t>Корпус 9</w:t>
      </w:r>
      <w:r>
        <w:rPr>
          <w:color w:val="000000"/>
        </w:rPr>
        <w:t>,  площадь  застройки – 1349,36 кв.м., общая площадь  дома – 9098,5 кв.м. общая  площадь  квартир – 7461,5 кв.м., строительный  объем – 36733,5куб.м., количество  квартир – 132, этажность –7-8-9 этажей, подвал.</w:t>
      </w:r>
      <w:proofErr w:type="gramEnd"/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 xml:space="preserve">Окончание строительства 1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 2013 года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proofErr w:type="gramStart"/>
      <w:r>
        <w:rPr>
          <w:rStyle w:val="a4"/>
          <w:color w:val="000000"/>
        </w:rPr>
        <w:t>Корпус 11</w:t>
      </w:r>
      <w:r>
        <w:rPr>
          <w:color w:val="000000"/>
        </w:rPr>
        <w:t>,  площадь  застройки – 1368,18кв.м., общая площадь  дома – 10249,2кв.м. общая  площадь  квартир – 8387,9кв.м., строительный  объем – 40815,6куб.м., количество  квартир – 178, этажность – 9 этажей, подвал.</w:t>
      </w:r>
      <w:proofErr w:type="gramEnd"/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Окончание  строительства – 3  кв. 2013 года.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proofErr w:type="gramStart"/>
      <w:r>
        <w:rPr>
          <w:rStyle w:val="a4"/>
          <w:color w:val="000000"/>
        </w:rPr>
        <w:lastRenderedPageBreak/>
        <w:t>Корпус 12</w:t>
      </w:r>
      <w:r>
        <w:rPr>
          <w:color w:val="000000"/>
        </w:rPr>
        <w:t>,  площадь  застройки – 2421,98 кв.м., общая площадь  дома – 17908,0кв.м. общая  площадь  квартир – 14431,1кв.м., строительный  объем – 73934,6 куб.м., количество  квартир – 288, этажность – 9 этажей, подвал.</w:t>
      </w:r>
      <w:proofErr w:type="gramEnd"/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Окончание  строительства - 4 кв. 2013года.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Положительное  заключение  управления  государственной экспертизы от 28.09.2009г.  № 393-1-2009.                                       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2.2.Информация  о  разрешении  на  строительство: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Разрешение  на  строительство службы  государственного строительного  надзора и  экспертизы  Санкт-Петербурга № 78-16004121-2009 от 15.08.2011 г., № 78-16004121-2009 от 15.07.2011 г., №78-16004821-2009 от 15.06.2011 г., № 78-16004921 от 15.08.2011 г., 78-16005021-2009 от 15.08.2011 г.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2.3.Информация  о  правах  застройщика  на  земельный  участок, о  собственнике  земельного  участка, о границах  и  площади  земельного  участка, об  элементах  благоустройства:  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договор аренды № 23 от 15.08.2011 г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 xml:space="preserve"> СПК «</w:t>
      </w:r>
      <w:proofErr w:type="spellStart"/>
      <w:r>
        <w:rPr>
          <w:color w:val="000000"/>
        </w:rPr>
        <w:t>Племзавод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Детскосельский</w:t>
      </w:r>
      <w:proofErr w:type="spellEnd"/>
      <w:r>
        <w:rPr>
          <w:color w:val="000000"/>
        </w:rPr>
        <w:t>».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Границы  земельного  участка  в соответствии с кадастровым планом собственника земельного участка СПК «</w:t>
      </w:r>
      <w:proofErr w:type="spellStart"/>
      <w:r>
        <w:rPr>
          <w:color w:val="000000"/>
        </w:rPr>
        <w:t>Племзавод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Детскосельский</w:t>
      </w:r>
      <w:proofErr w:type="spellEnd"/>
      <w:r>
        <w:rPr>
          <w:color w:val="000000"/>
        </w:rPr>
        <w:t>».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Планируемые  элементы  благоустройства: детские  игровые  площадки, площадки  отдыха для  взрослых, спортивные площадки, газоны  с  посадками  деревьев.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2.4.Информация  о  местоположении  строящихся  жилых  домов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 xml:space="preserve">.Комплекс  жилых  домов расположен  на  территории, ограниченной </w:t>
      </w:r>
      <w:proofErr w:type="spellStart"/>
      <w:r>
        <w:rPr>
          <w:color w:val="000000"/>
        </w:rPr>
        <w:t>Колпинским</w:t>
      </w:r>
      <w:proofErr w:type="spellEnd"/>
      <w:r>
        <w:rPr>
          <w:color w:val="000000"/>
        </w:rPr>
        <w:t xml:space="preserve">  шоссе, дорогой №1 </w:t>
      </w:r>
      <w:proofErr w:type="spellStart"/>
      <w:r>
        <w:rPr>
          <w:color w:val="000000"/>
        </w:rPr>
        <w:t>Детскосельский</w:t>
      </w:r>
      <w:proofErr w:type="spellEnd"/>
      <w:r>
        <w:rPr>
          <w:color w:val="000000"/>
        </w:rPr>
        <w:t>, ул</w:t>
      </w:r>
      <w:proofErr w:type="gramStart"/>
      <w:r>
        <w:rPr>
          <w:color w:val="000000"/>
        </w:rPr>
        <w:t>.Ц</w:t>
      </w:r>
      <w:proofErr w:type="gramEnd"/>
      <w:r>
        <w:rPr>
          <w:color w:val="000000"/>
        </w:rPr>
        <w:t>ентральной. участок 23.  в  Пушкинском  районе Санкт-Петербурга.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2.5.Количество  в  составе  жилого  дома  самостоятельных  частей и  описание  их  технических  характеристик: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  I-я очередь  строительства: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Корпус № 10.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, 9-и  этажный   жилой  дом на  144 квартиры, в  том  числе </w:t>
      </w:r>
      <w:proofErr w:type="gramStart"/>
      <w:r>
        <w:rPr>
          <w:color w:val="000000"/>
        </w:rPr>
        <w:t>однокомнатных</w:t>
      </w:r>
      <w:proofErr w:type="gramEnd"/>
      <w:r>
        <w:rPr>
          <w:color w:val="000000"/>
        </w:rPr>
        <w:t xml:space="preserve"> -72,  двухкомнатных-36, трёхкомнатных-36. Общая  площадь  квартир – 8164,5кв.м.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 xml:space="preserve">Жилой  дом  представляет  собой  9-этажное   4-х секционное здание из конструкций 211 КЖБИ серии «Контакт СП». На 1-9 этажах  размещаются  144 квартиры, в  подвале – тепловой  пункт, технические  помещения  для  разводки  коммуникаций. В  доме  в  каждом  подъезде имеется  лифт, на  первом  этаже  </w:t>
      </w:r>
      <w:proofErr w:type="spellStart"/>
      <w:r>
        <w:rPr>
          <w:color w:val="000000"/>
        </w:rPr>
        <w:t>электрощитовые</w:t>
      </w:r>
      <w:proofErr w:type="spellEnd"/>
      <w:r>
        <w:rPr>
          <w:color w:val="000000"/>
        </w:rPr>
        <w:t>  и на  каждом  этаже  сушилки. Все  квартиры  имеют  нормативную  инсоляцию и  освещённость, обеспечены балконами.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Корпус 8</w:t>
      </w:r>
      <w:r>
        <w:rPr>
          <w:color w:val="000000"/>
        </w:rPr>
        <w:t xml:space="preserve">, 7-8-9-и  этажный   жилой  дом на  132 квартиры, в  том  числе </w:t>
      </w:r>
      <w:proofErr w:type="gramStart"/>
      <w:r>
        <w:rPr>
          <w:color w:val="000000"/>
        </w:rPr>
        <w:t>однокомнатных</w:t>
      </w:r>
      <w:proofErr w:type="gramEnd"/>
      <w:r>
        <w:rPr>
          <w:color w:val="000000"/>
        </w:rPr>
        <w:t xml:space="preserve"> -66,  двухкомнатных-33,трёхкомнатных-33. Общая  площадь  квартир – 7473,6кв.м.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 xml:space="preserve">Жилой  дом  представляет  собой 7-8-9-этажное   4-х секционное здание из изделий 211 КЖБИ серии «Контакт СП». На 1-9 этажах  размещаются  132 квартиры, в  подвале – тепловой  пункт, технические  помещения  для  разводки  коммуникаций. В  доме  в  каждом  подъезде имеется  лифт, на  первом  этаже  </w:t>
      </w:r>
      <w:proofErr w:type="spellStart"/>
      <w:r>
        <w:rPr>
          <w:color w:val="000000"/>
        </w:rPr>
        <w:t>электрощитовые</w:t>
      </w:r>
      <w:proofErr w:type="spellEnd"/>
      <w:r>
        <w:rPr>
          <w:color w:val="000000"/>
        </w:rPr>
        <w:t>  и на  каждом  этаже  сушилки. Все  квартиры  имеют  нормативную  инсоляцию и  освещённость, обеспечены балконами.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Корпус 9</w:t>
      </w:r>
      <w:r>
        <w:rPr>
          <w:color w:val="000000"/>
        </w:rPr>
        <w:t xml:space="preserve">, 7-8-9-и  этажный   жилой  дом на  132 квартиры, в  том  числе </w:t>
      </w:r>
      <w:proofErr w:type="gramStart"/>
      <w:r>
        <w:rPr>
          <w:color w:val="000000"/>
        </w:rPr>
        <w:t>однокомнатных</w:t>
      </w:r>
      <w:proofErr w:type="gramEnd"/>
      <w:r>
        <w:rPr>
          <w:color w:val="000000"/>
        </w:rPr>
        <w:t xml:space="preserve"> -66, двухкомнатных-33, трёхкомнатных-33. Общая  площадь  квартир – 7461,5кв. Жилой  дом  представляет  собой 7-8-9-этажное   4-х секционное здание из конструкций 211 КЖБИ серии «Контакт СП».  На 1-9 этажах  размещаются  132 квартиры, в  подвале – тепловой  пункт, </w:t>
      </w:r>
      <w:r>
        <w:rPr>
          <w:color w:val="000000"/>
        </w:rPr>
        <w:lastRenderedPageBreak/>
        <w:t xml:space="preserve">технические  помещения  для  разводки  коммуникаций. В  доме  в  каждом  подъезде имеется  лифт, на  первом  этаже  </w:t>
      </w:r>
      <w:proofErr w:type="spellStart"/>
      <w:r>
        <w:rPr>
          <w:color w:val="000000"/>
        </w:rPr>
        <w:t>электрощитовые</w:t>
      </w:r>
      <w:proofErr w:type="spellEnd"/>
      <w:r>
        <w:rPr>
          <w:color w:val="000000"/>
        </w:rPr>
        <w:t>  и на  каждом  этаже  сушилки. Все  квартиры  имеют  нормативную  инсоляцию и  освещённость, обеспечены балконами.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Корпус 11 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9-и  этажный   жилой  дом на  178 квартир, в  том  числе однокомнатных -140, двухкомнатных-36, трёхкомнатных-2. Общая  площадь  квартир – 8387,9кв.м</w:t>
      </w:r>
      <w:proofErr w:type="gramStart"/>
      <w:r>
        <w:rPr>
          <w:color w:val="000000"/>
        </w:rPr>
        <w:t>.</w:t>
      </w:r>
      <w:proofErr w:type="gramEnd"/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 xml:space="preserve">.Жилой  дом  представляет  собой 9-этажное   4-х секционное монолитно-кирпичное  здание. На 1-9 этажах  размещаются  178 квартир, в  подвале – тепловой  пункт, технические  помещения  для  разводки  коммуникаций. В  доме  в  каждом  подъезде имеется  лифт, на  первом  этаже  </w:t>
      </w:r>
      <w:proofErr w:type="spellStart"/>
      <w:r>
        <w:rPr>
          <w:color w:val="000000"/>
        </w:rPr>
        <w:t>электрощитовые</w:t>
      </w:r>
      <w:proofErr w:type="spellEnd"/>
      <w:r>
        <w:rPr>
          <w:color w:val="000000"/>
        </w:rPr>
        <w:t>  и на  каждом  этаже  сушилки. Все  квартиры  имеют  нормативную  инсоляцию и  освещённость, обеспечены балконами.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Корпус 12</w:t>
      </w:r>
      <w:r>
        <w:rPr>
          <w:color w:val="000000"/>
        </w:rPr>
        <w:t>. 9-и  этажный   жилой  дом на  288 квартир, в  том  числе однокомнатных -181, двухкомнатных-98, трёхкомнатных-9. Общая  площадь  квартир – 14431,1кв.м.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 xml:space="preserve">Жилой  дом  представляет  собой  9-этажное   8-и секционное монолитно-кирпичное  здание. На 1-9 этажах  размещаются  288 квартир, в  подвале – тепловые  пункты, технические  помещения  для  разводки  коммуникаций. В  доме  в  каждом  подъезде имеется  лифт, на  первом  этаже  </w:t>
      </w:r>
      <w:proofErr w:type="spellStart"/>
      <w:r>
        <w:rPr>
          <w:color w:val="000000"/>
        </w:rPr>
        <w:t>электрощитовые</w:t>
      </w:r>
      <w:proofErr w:type="spellEnd"/>
      <w:r>
        <w:rPr>
          <w:color w:val="000000"/>
        </w:rPr>
        <w:t>  и   диспетчерский  лифтовой  пункт. Все  квартиры  имеют  нормативную  инсоляцию и  освещённость, обеспечены балконами и  лоджиями.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 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 xml:space="preserve">2.6.Состав  общего  имущества в  жилых  домах, которое  будет  </w:t>
      </w:r>
      <w:proofErr w:type="gramStart"/>
      <w:r>
        <w:rPr>
          <w:rStyle w:val="a4"/>
          <w:color w:val="000000"/>
        </w:rPr>
        <w:t>находится</w:t>
      </w:r>
      <w:proofErr w:type="gramEnd"/>
      <w:r>
        <w:rPr>
          <w:rStyle w:val="a4"/>
          <w:color w:val="000000"/>
        </w:rPr>
        <w:t xml:space="preserve"> в  общей  долевой  собственности  участников  долевого  строительства: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-Подвал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-Тепловой  пункт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Электрощитовые</w:t>
      </w:r>
      <w:proofErr w:type="spellEnd"/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-Сушилки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-Межквартирные  коридоры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-Лестничные  клетки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-Входные  двери  подъездов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-Внутридомовые  инженерные  сети водопровода, канализации, электроснабжения, теплоснабжения, телефонизации, телевидения  и  радио, антенны.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2.7.Предполагаемый  срок  завершения   строительства и  срок  получения  разрешения  на  ввод  в эксплуатацию строящихся  жилых  домов: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Корпус 10</w:t>
      </w:r>
      <w:r>
        <w:rPr>
          <w:color w:val="000000"/>
        </w:rPr>
        <w:t>, Окончание  строительства – 2 кв. 2012года. Срок получения  разрешения на  ввод  объекта  в  эксплуатацию -  2 квартал  2012года.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Корпус 8.      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Срок  завершения  строительства – 3 квартал  2012ода.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Срок получения  разрешения на  ввод  объекта  в  эксплуатацию -  3 квартал  2012 года.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Корпус 9</w:t>
      </w:r>
      <w:r>
        <w:rPr>
          <w:color w:val="000000"/>
        </w:rPr>
        <w:t xml:space="preserve">,  Окончание строительства 1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 2013 </w:t>
      </w:r>
      <w:proofErr w:type="spellStart"/>
      <w:r>
        <w:rPr>
          <w:color w:val="000000"/>
        </w:rPr>
        <w:t>года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рок</w:t>
      </w:r>
      <w:proofErr w:type="spellEnd"/>
      <w:r>
        <w:rPr>
          <w:color w:val="000000"/>
        </w:rPr>
        <w:t xml:space="preserve"> получения  разрешения на  ввод  объекта  в  эксплуатацию -  1 квартал  2013года.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Корпус 11.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Окончание  строительства – 3  кв. 2013 года. Срок получения  разрешения на  ввод  объекта  в  эксплуатацию -  3 квартал  2013года.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Корпус 12.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Окончание  строительства – 4  кв. 2013 года. Срок получения  разрешения на  ввод  объекта  в  эксплуатацию -  4 квартал  2013года.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2,8 Органы  государственной  власти  участвующие  в  приёмке  дома: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lastRenderedPageBreak/>
        <w:t>Служба строительного надзора и экспертизы СПБ, Администрация  Пушкинского района Санкт-Петербурга, ГУП «Водоканал», ОАО «</w:t>
      </w:r>
      <w:proofErr w:type="spellStart"/>
      <w:r>
        <w:rPr>
          <w:color w:val="000000"/>
        </w:rPr>
        <w:t>Ленэнерго</w:t>
      </w:r>
      <w:proofErr w:type="spellEnd"/>
      <w:r>
        <w:rPr>
          <w:color w:val="000000"/>
        </w:rPr>
        <w:t>»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Застройщик – ЗАО «Комбинат строительных металлоконструкций»,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Подрядчик  - ООО «Каскад»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Генеральный  проектировщик – ООО «</w:t>
      </w:r>
      <w:proofErr w:type="spellStart"/>
      <w:r>
        <w:rPr>
          <w:color w:val="000000"/>
        </w:rPr>
        <w:t>Петропанель</w:t>
      </w:r>
      <w:proofErr w:type="spellEnd"/>
      <w:r>
        <w:rPr>
          <w:color w:val="000000"/>
        </w:rPr>
        <w:t>»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2.8.Возможные  финансовые  и  прочие  риски при  осуществлении  проекта  строительства: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 xml:space="preserve">По  мнению  </w:t>
      </w:r>
      <w:proofErr w:type="gramStart"/>
      <w:r>
        <w:rPr>
          <w:color w:val="000000"/>
        </w:rPr>
        <w:t>Застройщика</w:t>
      </w:r>
      <w:proofErr w:type="gramEnd"/>
      <w:r>
        <w:rPr>
          <w:color w:val="000000"/>
        </w:rPr>
        <w:t xml:space="preserve"> подобные  риски  отсутствуют.</w:t>
      </w:r>
    </w:p>
    <w:p w:rsidR="005121A2" w:rsidRDefault="005121A2" w:rsidP="005121A2">
      <w:pPr>
        <w:pStyle w:val="a3"/>
        <w:spacing w:before="0" w:beforeAutospacing="0" w:after="0" w:afterAutospacing="0" w:line="312" w:lineRule="atLeast"/>
        <w:rPr>
          <w:color w:val="000000"/>
        </w:rPr>
      </w:pPr>
      <w:r>
        <w:rPr>
          <w:rStyle w:val="a4"/>
          <w:color w:val="000000"/>
        </w:rPr>
        <w:t>2.9.Перечень  организаций, осуществляющих  основные  строительно-монтажные  и  другие  работы: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Подрядчик: ООО «Каскад», Свидетельство о допуске к определенным видам работ или видам работ, которые оказывают влияние на безопасность объектов капитального строительства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Подрядчик  по  наружным инженерным  сетям – ООО «Каскад»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Подрядчик  по  внутренним  инженерным  сетям - ООО «Каскад»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Подрядчик  по  благоустройству -  ООО «Каскад»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Генеральный проектировщик -  ООО «</w:t>
      </w:r>
      <w:proofErr w:type="spellStart"/>
      <w:r>
        <w:rPr>
          <w:color w:val="000000"/>
        </w:rPr>
        <w:t>Петропанель</w:t>
      </w:r>
      <w:proofErr w:type="spellEnd"/>
      <w:r>
        <w:rPr>
          <w:color w:val="000000"/>
        </w:rPr>
        <w:t>»    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 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Генеральный директор</w:t>
      </w:r>
    </w:p>
    <w:p w:rsidR="005121A2" w:rsidRDefault="005121A2" w:rsidP="005121A2">
      <w:pPr>
        <w:pStyle w:val="a3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ЗАО «Комбинат строительных металлоизделий»                                Погорельский В.А.        </w:t>
      </w:r>
    </w:p>
    <w:p w:rsidR="006A06DB" w:rsidRDefault="005121A2"/>
    <w:sectPr w:rsidR="006A06DB" w:rsidSect="001948D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21A2"/>
    <w:rsid w:val="001948DE"/>
    <w:rsid w:val="005121A2"/>
    <w:rsid w:val="005422A8"/>
    <w:rsid w:val="0058377A"/>
    <w:rsid w:val="006532EB"/>
    <w:rsid w:val="007C4D2F"/>
    <w:rsid w:val="0080212F"/>
    <w:rsid w:val="00BC0D5A"/>
    <w:rsid w:val="00CA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A9"/>
  </w:style>
  <w:style w:type="paragraph" w:styleId="1">
    <w:name w:val="heading 1"/>
    <w:basedOn w:val="a"/>
    <w:next w:val="a"/>
    <w:link w:val="10"/>
    <w:autoRedefine/>
    <w:uiPriority w:val="9"/>
    <w:qFormat/>
    <w:rsid w:val="005422A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2A8"/>
    <w:rPr>
      <w:rFonts w:ascii="Times New Roman" w:eastAsiaTheme="majorEastAsia" w:hAnsi="Times New Roman" w:cstheme="majorBidi"/>
      <w:b/>
      <w:bCs/>
      <w:sz w:val="44"/>
      <w:szCs w:val="28"/>
    </w:rPr>
  </w:style>
  <w:style w:type="paragraph" w:styleId="a3">
    <w:name w:val="Normal (Web)"/>
    <w:basedOn w:val="a"/>
    <w:uiPriority w:val="99"/>
    <w:semiHidden/>
    <w:unhideWhenUsed/>
    <w:rsid w:val="0051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1A2"/>
    <w:rPr>
      <w:b/>
      <w:bCs/>
    </w:rPr>
  </w:style>
  <w:style w:type="character" w:customStyle="1" w:styleId="apple-converted-space">
    <w:name w:val="apple-converted-space"/>
    <w:basedOn w:val="a0"/>
    <w:rsid w:val="005121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043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8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1803</Words>
  <Characters>10281</Characters>
  <Application>Microsoft Office Word</Application>
  <DocSecurity>0</DocSecurity>
  <Lines>85</Lines>
  <Paragraphs>24</Paragraphs>
  <ScaleCrop>false</ScaleCrop>
  <Company>Microsoft</Company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2013-05-11T11:13:00Z</dcterms:created>
  <dcterms:modified xsi:type="dcterms:W3CDTF">2013-05-11T11:18:00Z</dcterms:modified>
</cp:coreProperties>
</file>