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ПРОЕКТНАЯ ДЕКЛАРАЦИЯ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b/>
          <w:bCs/>
          <w:color w:val="000000"/>
          <w:sz w:val="14"/>
          <w:u w:val="single"/>
          <w:lang w:eastAsia="ru-RU"/>
        </w:rPr>
        <w:t>(редакция от 06.11.2012 года)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b/>
          <w:bCs/>
          <w:color w:val="000000"/>
          <w:sz w:val="14"/>
          <w:u w:val="single"/>
          <w:lang w:eastAsia="ru-RU"/>
        </w:rPr>
        <w:t> </w:t>
      </w:r>
    </w:p>
    <w:p w:rsidR="002A73E5" w:rsidRPr="002A73E5" w:rsidRDefault="002A73E5" w:rsidP="002A73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О проекте строительства многоквартирного жилого дома «ДО РЕ МИ» со встроенными помещениями и подземной автостоянкой по адресу: г. Санкт-Петербург, 2-ая Алексеевская улица, дом 75, литера А.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b/>
          <w:bCs/>
          <w:i/>
          <w:iCs/>
          <w:color w:val="000000"/>
          <w:sz w:val="14"/>
          <w:szCs w:val="14"/>
          <w:lang w:eastAsia="ru-RU"/>
        </w:rPr>
        <w:t>Информация о Застройщике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b/>
          <w:bCs/>
          <w:i/>
          <w:iCs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8"/>
        <w:gridCol w:w="5857"/>
      </w:tblGrid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Фирменное наименование: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Общество с ограниченной ответственностью «СМУ-630»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Место нахождения: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194156, Санкт-Петербург, проспект Энгельса, дом 27, литера З. (СПб., пр.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Светлановский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, д.2)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Режим работы: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Понедельник - пятница: 9.00 – 20.00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Суббота: 11.00 – 17.00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государственной регистрации: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Зарегистрировано Регистрационной палатой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  С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анкт – Петербурга 23 ноября 2001 года за номером 167113, внесено в Единый государственный реестр юридических лиц Инспекцией Министерства Российской Федерации по налогам и сборам по Выборгскому району Санкт - Петербурга 06 ноября 2002 года за основным государственным регистрационным номером (ОГРН)1027801550622,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Свидетельство серии 78 № 000854656.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proofErr w:type="gramStart"/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— учредителя (участника), фамилии, имени, отчества физического лица —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  <w:proofErr w:type="gramEnd"/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Общество с ограниченной ответственностью «ГОРИЗОНТ», зарегистрированное Решением Регистрационной палаты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 С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анкт – Петербурга № 192293 от 13 апреля 2000 года, Свидетельство о государственной регистрации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№ 110974, ОГРН 1027810351766 от 30.12.2002 года, место нахождения: РФ, Санкт – Петербург, ул. Гороховая, дом 47,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- владеет 50 (Пятьюдесятью) процентами голосов.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 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Закрытое акционерное общество «Инвестиционный климат страны», зарегистрированное Решением Регистрационной палаты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  С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анкт – Петербурга № 212905 от 18 сентября 2000 года, Свидетельство о государственной регистрации № 122098, новая редакция Устава зарегистрирована Решением Регистрационной палаты Санкт – Петербурга № 237390 от 27 февраля 2001 года, ОГРН 1037811033600 от 18.02.2003 года, место нахождения: Санкт – Петербург, улица Промышленная, дом 42,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- владеет 50 (Пятьюдесятью) процентами голосов.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         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Общество с ограниченной ответственностью «СМУ-630»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в течение трех лет, предшествующих опубликованию проектной декларации, осуществляло функцию Технического заказчика по Договору на осуществление функций технического заказчика от 29.12.06 с застройщиком ООО «ПРАГМА ДИЗАЙН».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Информация: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 о виде лицензируемой деятельности;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 о номере лицензии;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 о сроке ее действия;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 об органе, выдавшем лицензию;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- о </w:t>
            </w:r>
            <w:proofErr w:type="gramStart"/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членстве</w:t>
            </w:r>
            <w:proofErr w:type="gramEnd"/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а СРО;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 о допуске к работам.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Деятельность лицензированию не подлежит.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ООО «СМУ-630» имеет:</w:t>
            </w:r>
          </w:p>
          <w:p w:rsidR="002A73E5" w:rsidRPr="002A73E5" w:rsidRDefault="002A73E5" w:rsidP="002A73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Свидетельство о членстве в Некоммерческом партнерстве «Объединение строителей Санкт-Петербурга» (выписка из протокола  № 51-10 от 23.12.2010г.).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2.     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Свидетельство № 0985.01-2010-7802181682-С-003 от 23.12.2010 г. о допуске к работам, которые оказывают влияние на безопасность объектов капитального строительства.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финансовом результате текущего года: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Финансовый результат: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 за 9 месяцев  2012 года –  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softHyphen/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softHyphen/>
              <w:t xml:space="preserve"> 181 тыс. руб.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размере кредиторской и дебиторской задолженностей на день опубликования проектной декларации: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Кредиторская задолженность: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 30.09.12 – 105 219 тыс. руб.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Дебиторская задолженность: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 30.09.12 – 63 490 тыс. руб.</w:t>
            </w:r>
          </w:p>
        </w:tc>
      </w:tr>
    </w:tbl>
    <w:p w:rsidR="002A73E5" w:rsidRPr="002A73E5" w:rsidRDefault="002A73E5" w:rsidP="002A73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b/>
          <w:bCs/>
          <w:i/>
          <w:iCs/>
          <w:color w:val="000000"/>
          <w:sz w:val="14"/>
          <w:szCs w:val="14"/>
          <w:lang w:eastAsia="ru-RU"/>
        </w:rPr>
        <w:br/>
        <w:t>Информация о проекте строительства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6"/>
        <w:gridCol w:w="5899"/>
      </w:tblGrid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цели проекта строительства: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Проектирование и строительство многоквартирного жилого дома «ДО РЕ МИ» со встроенными помещениями и подземной автостоянкой по адресу: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г. Санкт-Петербург, 2-ая Алексеевская улица, дом 75, литера А.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Об этапах и </w:t>
            </w:r>
            <w:proofErr w:type="spellStart"/>
            <w:proofErr w:type="gramStart"/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c</w:t>
            </w:r>
            <w:proofErr w:type="gramEnd"/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роках</w:t>
            </w:r>
            <w:proofErr w:type="spellEnd"/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реализации строительного проекта: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Строительство многоквартирного жилого дома со встроенными помещениями и подземной автостоянкой будет осуществлено в один этап. Окончание этапа – получение разрешения на ввод объекта в эксплуатацию в срок: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ΙΙΙ квартал 2015 года.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результатах государственной экспертизы проектной документации: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Положительное заключение ООО «Негосударственная экспертиза проектов строительства».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№ 2-1-1-0286-12 от 06.09.2012 г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разрешении на строительство: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Разрешение на строительство Службы Государственного строительного надзора и экспертизы Санкт-Петербурга № 78-15016820-2010 от 01.10.2012 г. со сроком действия до 01.08.2015 г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участка, предоставленного для строительства (создания) многоквартирного дома и (или) иных объектов недвижимости.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Право владения и пользования на основании: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Свидетельство о государственной регистрации права на земельный участок, расположенный по адресу 2-ая Алексеевская улица, д.75, лит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.А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Площадь  – 5925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2</w:t>
            </w:r>
            <w:proofErr w:type="gramEnd"/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Кадастровый номер: 78:34:4121Г:30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Назначение: земли населенных пунктов для размещения жилого дома (жилых домов).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Основание возникновения права: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1.     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Договор купли-продажи объектов недвижимости от 04.08.2004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2.     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Договор купли-продажи объектов недвижимости от 19.08.2004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3.     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Договор купли-продажи объектов недвижимости от 17.11.2004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4.     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Кадастровый паспорт земельного участка от 01.10.2008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Дата регистрации: 14.11.2008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Регистрационный номер: 78-78-01/0574/2008-462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Дата выдачи повторного свидетельства: 27.02.2009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Регистрационный номер повторного свидетельства: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78-78-01/0085/2009-089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Номер свидетельства: 78-АГ 959492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O местоположении </w:t>
            </w:r>
            <w:proofErr w:type="gramStart"/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строящихся</w:t>
            </w:r>
            <w:proofErr w:type="gramEnd"/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г. Санкт-Петербург, 2-ая Алексеевская улица, дом 75, литера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А</w:t>
            </w:r>
            <w:proofErr w:type="gramEnd"/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Участок свободен от застройки и ограничен: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- с севера – улицей 3-я линия 2-я половина;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- с востока – улицей 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Репищева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- с запада – 2-й Никитинской улицей,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- с 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южной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находится застроенная жилая территория малоэтажных жилых домов (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таунхаузов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)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 отведенном земельном участке предусмотрено строительство односекционного жилого здания со встроенными помещениями общественного назначения и подземной автостоянкой. В секции 24 этажа.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Этажи со 2-го по 24-й – жилые. Высота 1 этажа 3,6, высота 2-ого – 3,3 м, жилых этажей – 3,0 м.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Частично в подвале, на 1-ом и частично на 2-ом этажах предусмотрены встроенные помещения, общественного назначения.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Жилое здание запроектировано с подвалом и чердаком.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Все квартиры имеют балконы или лоджии, большая часть которых 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lastRenderedPageBreak/>
              <w:t>остеклена.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Подземная автостоянка скрыта под придомовым благоустройством.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Фундамент здания – монолитные ростверки на свайном основании.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Здание запроектировано с полным монолитным железобетонным каркасом. Прочность и устойчивость каркаса обеспечивается монолитными соединениями несущих железобетонных стен с монолитными плитами перекрытия.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Наружные несущие стены – трёхслойные из монолитного железобетона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с утеплителем из 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пенополистирола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, облицованные кирпичом.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Наружные не несущие стены – с 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поэтажным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опиранием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на плиты перекрытия. 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Материал не несущих стен – газобетонные блоки с наружной облицовкой кирпичом.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Подземная автостоянка запроектирована в монолитном железобетонном каркасе с 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плитным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фундаментом на естественном основании.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lastRenderedPageBreak/>
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 квартир: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 гаражей: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 иных объектов недвижимости. Описание технических характеристик указанных самостоятельных частей в соответствии с проектной документацией: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bookmarkStart w:id="0" w:name="OLE_LINK1"/>
            <w:bookmarkStart w:id="1" w:name="OLE_LINK2"/>
            <w:bookmarkEnd w:id="1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Общая площадь квартир (без учета балконов и лоджий)  – 13890,6 кв.м.</w:t>
            </w:r>
            <w:bookmarkEnd w:id="0"/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Общее количество квартир – 267, в т.ч.: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1-комнатные (в том числе студии)  – 111 шт.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2-комнатные – 111 шт.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3-комнатные – 45 шт.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Характеристики квартир: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Студии 21,8  кв.м. (без учета лоджий и балконов).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1-комнатные от 36,3 кв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.м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до 41,4 кв.м (без учета лоджий и балконов);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2-комнатные от 58,1 кв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.м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до 63,7 кв.м (без учета лоджий и балконов);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3-комнатные 76,4 кв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.м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– 78,8 кв.м (без учета лоджий и балконов);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Площадь встроенных помещений в пределах от 40,5 кв.м. до 150,8 кв.м.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Общая площадь встроенных помещений общественного назначения первого, второго этажей и подвала,– 1089,3 кв.м. в т.ч.: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-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встроенных помещений общественного назначения на 1 этаже – 468,3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- встроенных помещений общественного назначения на 2 этаже – 412,7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- встроенных помещений общественного назначения в подвале – 208,3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Общая площадь подземной автостоянки –  3936,0 кв.м. в т.ч.: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- площадь подземной автостоянки на 100 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машино-мест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– 2492,8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- площадь открытых автостоянок на 35 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машино-места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с закреплёнными местами на эксплуатируемой кровле подземной автостоянки – 1090,7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- площадь технологических и служебных помещений – 352,5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Об элементах благоустройства: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устройство площадки для игр детей;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устройство спортивно-оздоровительной площадки;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устройство площадки для отдыха взрослых;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устройство открытых автостоянок на 35 м/м;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lastRenderedPageBreak/>
              <w:t>-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устройство площадки для 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мусоросборных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контейнеров с 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ж/б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ограждениями;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устройство подъездов и тротуаров ко всем входам и въездам в жилые дома;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установка скамей и урн, светильников, вазонов;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-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озеленение общей площадью 2257,7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посадка зеленых насаждений общей площадью 92 м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;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lastRenderedPageBreak/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Помещения общественного назначения.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Подземная автостоянка.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Лифты  грузоподъемностью 1050 кг.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Лифтовые холлы.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Межквартирные коридоры.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Вестибюли.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Тамбуры.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Лестницы.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Лоджии перехода в незадымляемую лестничную клетку.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Кровля жилого дома.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Технические и подсобные помещения жилого дома: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водомерные узлы;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индивидуальные тепловые пункты для жилого дома;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насосные;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помещения кабельного ввода;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электрощитовые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proofErr w:type="spell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мусоросборные</w:t>
            </w:r>
            <w:proofErr w:type="spellEnd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камеры;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машинные помещения лифтов;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коллекторные;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вентиляционные камеры;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помещения консьержа;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технический подвал;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·     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технический чердак.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Инженерно-техническое оборудование.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Земельный участок, на котором будет расположен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многоквартирный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lang w:eastAsia="ru-RU"/>
              </w:rPr>
              <w:t> </w:t>
            </w: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жилой  дом со встроенными помещениями и подземной автостоянкой.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Предполагаемый срок получения разрешения на ввод в эксплуатацию: ΙΙΙ квартал 2015 года.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Об органе, уполномоченном в соответствии с законодательством о градостроительной деятельности на выдачу разрешения на ввод объектов недвижимости в эксплуатацию: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 Служба Государственного строительного надзора и экспертизы Санкт-Петербурга;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Генеральный проектировщик – ЗАО «ПРАГМА» (свидетельство о допуске к работам, которые оказывают влияние на безопасность объектов капитального строительства № 0314.01-2010-7801222030-П-031 от 28.12.2010 г.</w:t>
            </w:r>
            <w:proofErr w:type="gramStart"/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)</w:t>
            </w:r>
            <w:proofErr w:type="gramEnd"/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Генеральный подрядчик: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ООО «ПРАГМА СТРОЙ» (свидетельство о допуске к работам, которые оказывают влияние на безопасность объектов капитального строительства № 0938.01-2010-7802181675-C-003 от 29.12.2010 г.)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Информация по страхованию объекта: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Компания-страховщик: ЗАО «ГУТА-Страхование»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Объекты страхования:</w:t>
            </w:r>
          </w:p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Имущественные интересы Страхователя, связанные с обязанностью возместить вред, причиненный жизни, здоровью и (или) имуществу третьих лиц в связи с осуществлением Страхователем строительной деятельности.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О планируемой стоимости строительства многоквартирного дома и (или) иного объекта </w:t>
            </w: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lastRenderedPageBreak/>
              <w:t>недвижимости: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lastRenderedPageBreak/>
              <w:t>Планируемая стоимость строительства составляет –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1 460 000 тыс. руб.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lastRenderedPageBreak/>
              <w:t>О способе обеспечения исполнения обязательств Застройщика по договору: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Залог в порядке, предусмотренном статьями 13-15 Федерального закона № 214-ФЗ от 30.12.2004 г. (ред. от 17.06.2010)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</w:tc>
      </w:tr>
      <w:tr w:rsidR="002A73E5" w:rsidRPr="002A73E5" w:rsidTr="002A73E5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участия в долевом строительстве: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1.Договор займа.</w:t>
            </w:r>
          </w:p>
          <w:p w:rsidR="002A73E5" w:rsidRPr="002A73E5" w:rsidRDefault="002A73E5" w:rsidP="002A73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2A73E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2A73E5" w:rsidRPr="002A73E5" w:rsidRDefault="002A73E5" w:rsidP="002A73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2A73E5" w:rsidRPr="002A73E5" w:rsidRDefault="002A73E5" w:rsidP="002A73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A73E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Генеральный директор ООО «СМУ-630»                                   Капустин Ю.Н.            </w:t>
      </w:r>
    </w:p>
    <w:p w:rsidR="006268E9" w:rsidRDefault="006268E9"/>
    <w:sectPr w:rsidR="006268E9" w:rsidSect="0062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10E7A"/>
    <w:multiLevelType w:val="multilevel"/>
    <w:tmpl w:val="33B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A73E5"/>
    <w:rsid w:val="002A73E5"/>
    <w:rsid w:val="0062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3E5"/>
    <w:rPr>
      <w:b/>
      <w:bCs/>
    </w:rPr>
  </w:style>
  <w:style w:type="paragraph" w:styleId="a4">
    <w:name w:val="Normal (Web)"/>
    <w:basedOn w:val="a"/>
    <w:uiPriority w:val="99"/>
    <w:unhideWhenUsed/>
    <w:rsid w:val="002A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2006</Words>
  <Characters>11436</Characters>
  <Application>Microsoft Office Word</Application>
  <DocSecurity>0</DocSecurity>
  <Lines>95</Lines>
  <Paragraphs>26</Paragraphs>
  <ScaleCrop>false</ScaleCrop>
  <Company>Microsoft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2013-08-08T19:16:00Z</dcterms:created>
  <dcterms:modified xsi:type="dcterms:W3CDTF">2013-08-08T19:17:00Z</dcterms:modified>
</cp:coreProperties>
</file>